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88C" w:rsidRPr="0075688C" w:rsidRDefault="0075688C" w:rsidP="0075688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75688C">
        <w:rPr>
          <w:rFonts w:ascii="Times New Roman" w:eastAsia="Times New Roman" w:hAnsi="Times New Roman" w:cs="Times New Roman"/>
          <w:b/>
          <w:bCs/>
          <w:color w:val="000000"/>
          <w:sz w:val="36"/>
          <w:szCs w:val="36"/>
          <w:lang w:eastAsia="fr-FR"/>
        </w:rPr>
        <w:t>Décret n° 2021-1947 du 31 décembre 2021 pris pour l'application de l'article 10-1 de la loi n° 2000-321 du 12 avril 2000 et approuvant le contrat d'engagement républicain des associations et fondations bénéficiant de subventions publiques ou d'un agrément de l'Etat</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Dernière mise à jour des données de ce texte : 02 janvier 2022</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NOR : INTD2133844D</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JORF n°0001 du 1 janvier 2022</w:t>
      </w:r>
    </w:p>
    <w:p w:rsidR="0075688C" w:rsidRPr="0075688C" w:rsidRDefault="0075688C" w:rsidP="0075688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Annexe</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 Premier ministre,</w:t>
      </w:r>
      <w:r w:rsidRPr="0075688C">
        <w:rPr>
          <w:rFonts w:ascii="Times New Roman" w:eastAsia="Times New Roman" w:hAnsi="Times New Roman" w:cs="Times New Roman"/>
          <w:color w:val="000000"/>
          <w:sz w:val="27"/>
          <w:szCs w:val="27"/>
          <w:lang w:eastAsia="fr-FR"/>
        </w:rPr>
        <w:br/>
        <w:t>Sur le rapport du ministre de l'éducation nationale, de la jeunesse et des sports et du ministre de l'intérieur,</w:t>
      </w:r>
      <w:r w:rsidRPr="0075688C">
        <w:rPr>
          <w:rFonts w:ascii="Times New Roman" w:eastAsia="Times New Roman" w:hAnsi="Times New Roman" w:cs="Times New Roman"/>
          <w:color w:val="000000"/>
          <w:sz w:val="27"/>
          <w:szCs w:val="27"/>
          <w:lang w:eastAsia="fr-FR"/>
        </w:rPr>
        <w:br/>
        <w:t>Vu la Constitution du 4 octobre 1958 ;</w:t>
      </w:r>
      <w:r w:rsidRPr="0075688C">
        <w:rPr>
          <w:rFonts w:ascii="Times New Roman" w:eastAsia="Times New Roman" w:hAnsi="Times New Roman" w:cs="Times New Roman"/>
          <w:color w:val="000000"/>
          <w:sz w:val="27"/>
          <w:szCs w:val="27"/>
          <w:lang w:eastAsia="fr-FR"/>
        </w:rPr>
        <w:br/>
        <w:t>Vu la Déclaration des droits de l'homme et du citoyen du 26 août 1789 ;</w:t>
      </w:r>
      <w:r w:rsidRPr="0075688C">
        <w:rPr>
          <w:rFonts w:ascii="Times New Roman" w:eastAsia="Times New Roman" w:hAnsi="Times New Roman" w:cs="Times New Roman"/>
          <w:color w:val="000000"/>
          <w:sz w:val="27"/>
          <w:szCs w:val="27"/>
          <w:lang w:eastAsia="fr-FR"/>
        </w:rPr>
        <w:br/>
        <w:t>Vu le Préambule de la Constitution du 27 octobre 1946 ;</w:t>
      </w:r>
      <w:r w:rsidRPr="0075688C">
        <w:rPr>
          <w:rFonts w:ascii="Times New Roman" w:eastAsia="Times New Roman" w:hAnsi="Times New Roman" w:cs="Times New Roman"/>
          <w:color w:val="000000"/>
          <w:sz w:val="27"/>
          <w:szCs w:val="27"/>
          <w:lang w:eastAsia="fr-FR"/>
        </w:rPr>
        <w:br/>
        <w:t>Vu le code civil ;</w:t>
      </w:r>
      <w:r w:rsidRPr="0075688C">
        <w:rPr>
          <w:rFonts w:ascii="Times New Roman" w:eastAsia="Times New Roman" w:hAnsi="Times New Roman" w:cs="Times New Roman"/>
          <w:color w:val="000000"/>
          <w:sz w:val="27"/>
          <w:szCs w:val="27"/>
          <w:lang w:eastAsia="fr-FR"/>
        </w:rPr>
        <w:br/>
        <w:t>Vu le code pénal ;</w:t>
      </w:r>
      <w:r w:rsidRPr="0075688C">
        <w:rPr>
          <w:rFonts w:ascii="Times New Roman" w:eastAsia="Times New Roman" w:hAnsi="Times New Roman" w:cs="Times New Roman"/>
          <w:color w:val="000000"/>
          <w:sz w:val="27"/>
          <w:szCs w:val="27"/>
          <w:lang w:eastAsia="fr-FR"/>
        </w:rPr>
        <w:br/>
        <w:t>Vu le code du sport, notamment ses articles L. 121-4, L. 131-2, L. 131-8 ;</w:t>
      </w:r>
      <w:r w:rsidRPr="0075688C">
        <w:rPr>
          <w:rFonts w:ascii="Times New Roman" w:eastAsia="Times New Roman" w:hAnsi="Times New Roman" w:cs="Times New Roman"/>
          <w:color w:val="000000"/>
          <w:sz w:val="27"/>
          <w:szCs w:val="27"/>
          <w:lang w:eastAsia="fr-FR"/>
        </w:rPr>
        <w:br/>
        <w:t>Vu le code civil local ;</w:t>
      </w:r>
      <w:r w:rsidRPr="0075688C">
        <w:rPr>
          <w:rFonts w:ascii="Times New Roman" w:eastAsia="Times New Roman" w:hAnsi="Times New Roman" w:cs="Times New Roman"/>
          <w:color w:val="000000"/>
          <w:sz w:val="27"/>
          <w:szCs w:val="27"/>
          <w:lang w:eastAsia="fr-FR"/>
        </w:rPr>
        <w:br/>
        <w:t>Vu la loi du 1er juillet 1901 relative au contrat d'association ;</w:t>
      </w:r>
      <w:r w:rsidRPr="0075688C">
        <w:rPr>
          <w:rFonts w:ascii="Times New Roman" w:eastAsia="Times New Roman" w:hAnsi="Times New Roman" w:cs="Times New Roman"/>
          <w:color w:val="000000"/>
          <w:sz w:val="27"/>
          <w:szCs w:val="27"/>
          <w:lang w:eastAsia="fr-FR"/>
        </w:rPr>
        <w:br/>
        <w:t>Vu la loi n° 87-571 du 23 juillet 1987 sur le développement du mécénat ;</w:t>
      </w:r>
      <w:r w:rsidRPr="0075688C">
        <w:rPr>
          <w:rFonts w:ascii="Times New Roman" w:eastAsia="Times New Roman" w:hAnsi="Times New Roman" w:cs="Times New Roman"/>
          <w:color w:val="000000"/>
          <w:sz w:val="27"/>
          <w:szCs w:val="27"/>
          <w:lang w:eastAsia="fr-FR"/>
        </w:rPr>
        <w:br/>
        <w:t>Vu la loi n° 2000-321 du 12 avril 2000 relative aux droits des citoyens dans leurs relations avec les administrations, notamment ses articles 9-1 à 10-1 et 25-1 ;</w:t>
      </w:r>
      <w:r w:rsidRPr="0075688C">
        <w:rPr>
          <w:rFonts w:ascii="Times New Roman" w:eastAsia="Times New Roman" w:hAnsi="Times New Roman" w:cs="Times New Roman"/>
          <w:color w:val="000000"/>
          <w:sz w:val="27"/>
          <w:szCs w:val="27"/>
          <w:lang w:eastAsia="fr-FR"/>
        </w:rPr>
        <w:br/>
        <w:t>Vu la loi n° 2021-1109 du 24 août 2021 confortant le respect des principes de la République, notamment ses articles 12, 15, 63 et 98 ;</w:t>
      </w:r>
      <w:r w:rsidRPr="0075688C">
        <w:rPr>
          <w:rFonts w:ascii="Times New Roman" w:eastAsia="Times New Roman" w:hAnsi="Times New Roman" w:cs="Times New Roman"/>
          <w:color w:val="000000"/>
          <w:sz w:val="27"/>
          <w:szCs w:val="27"/>
          <w:lang w:eastAsia="fr-FR"/>
        </w:rPr>
        <w:br/>
        <w:t>Vu le décret n° 2002-571 du 22 avril 2002 pris pour l'application du premier alinéa de l'article 8 de la loi n° 2001-624 du 17 juillet 2001 et relatif à l'agrément des associations de jeunesse et d'éducation populaire ;</w:t>
      </w:r>
      <w:r w:rsidRPr="0075688C">
        <w:rPr>
          <w:rFonts w:ascii="Times New Roman" w:eastAsia="Times New Roman" w:hAnsi="Times New Roman" w:cs="Times New Roman"/>
          <w:color w:val="000000"/>
          <w:sz w:val="27"/>
          <w:szCs w:val="27"/>
          <w:lang w:eastAsia="fr-FR"/>
        </w:rPr>
        <w:br/>
        <w:t>Vu le décret n° 2016-1971 du 28 décembre 2016 précisant les caractéristiques du formulaire unique de demande de subvention des associations ;</w:t>
      </w:r>
      <w:r w:rsidRPr="0075688C">
        <w:rPr>
          <w:rFonts w:ascii="Times New Roman" w:eastAsia="Times New Roman" w:hAnsi="Times New Roman" w:cs="Times New Roman"/>
          <w:color w:val="000000"/>
          <w:sz w:val="27"/>
          <w:szCs w:val="27"/>
          <w:lang w:eastAsia="fr-FR"/>
        </w:rPr>
        <w:br/>
        <w:t>Vu le décret n° 2017-908 du 6 mai 2017 portant diverses dispositions relatives au régime juridique des associations, des fondations, des fonds de dotation et des organismes faisant appel public à la générosité publique, notamment son article 17 ;</w:t>
      </w:r>
      <w:r w:rsidRPr="0075688C">
        <w:rPr>
          <w:rFonts w:ascii="Times New Roman" w:eastAsia="Times New Roman" w:hAnsi="Times New Roman" w:cs="Times New Roman"/>
          <w:color w:val="000000"/>
          <w:sz w:val="27"/>
          <w:szCs w:val="27"/>
          <w:lang w:eastAsia="fr-FR"/>
        </w:rPr>
        <w:br/>
        <w:t>Vu l'avis du Comité national olympique et sportif français en date du 30 novembre 2021 ;</w:t>
      </w:r>
      <w:r w:rsidRPr="0075688C">
        <w:rPr>
          <w:rFonts w:ascii="Times New Roman" w:eastAsia="Times New Roman" w:hAnsi="Times New Roman" w:cs="Times New Roman"/>
          <w:color w:val="000000"/>
          <w:sz w:val="27"/>
          <w:szCs w:val="27"/>
          <w:lang w:eastAsia="fr-FR"/>
        </w:rPr>
        <w:br/>
        <w:t>Vu l'avis du Conseil national d'évaluation des normes en date du 25 novembre 2021 ;</w:t>
      </w:r>
      <w:r w:rsidRPr="0075688C">
        <w:rPr>
          <w:rFonts w:ascii="Times New Roman" w:eastAsia="Times New Roman" w:hAnsi="Times New Roman" w:cs="Times New Roman"/>
          <w:color w:val="000000"/>
          <w:sz w:val="27"/>
          <w:szCs w:val="27"/>
          <w:lang w:eastAsia="fr-FR"/>
        </w:rPr>
        <w:br/>
      </w:r>
      <w:r w:rsidRPr="0075688C">
        <w:rPr>
          <w:rFonts w:ascii="Times New Roman" w:eastAsia="Times New Roman" w:hAnsi="Times New Roman" w:cs="Times New Roman"/>
          <w:color w:val="000000"/>
          <w:sz w:val="27"/>
          <w:szCs w:val="27"/>
          <w:lang w:eastAsia="fr-FR"/>
        </w:rPr>
        <w:lastRenderedPageBreak/>
        <w:t>Vu l'avis du Haut conseil de la vie associative en date du 3 décembre 2021 ;</w:t>
      </w:r>
      <w:r w:rsidRPr="0075688C">
        <w:rPr>
          <w:rFonts w:ascii="Times New Roman" w:eastAsia="Times New Roman" w:hAnsi="Times New Roman" w:cs="Times New Roman"/>
          <w:color w:val="000000"/>
          <w:sz w:val="27"/>
          <w:szCs w:val="27"/>
          <w:lang w:eastAsia="fr-FR"/>
        </w:rPr>
        <w:br/>
        <w:t>Le Conseil d'Etat (section de l'intérieur) entendu,</w:t>
      </w:r>
      <w:r w:rsidRPr="0075688C">
        <w:rPr>
          <w:rFonts w:ascii="Times New Roman" w:eastAsia="Times New Roman" w:hAnsi="Times New Roman" w:cs="Times New Roman"/>
          <w:color w:val="000000"/>
          <w:sz w:val="27"/>
          <w:szCs w:val="27"/>
          <w:lang w:eastAsia="fr-FR"/>
        </w:rPr>
        <w:br/>
        <w:t>Décrète :</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1</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Est approuvé, tel qu'il est annexé au présent décret, le contrat d'engagement républicain des associations et fondations bénéficiant de subventions publiques, prévu à l'article 10-1 de la loi du 12 avril 2000 susvisée.</w:t>
      </w:r>
      <w:r w:rsidRPr="0075688C">
        <w:rPr>
          <w:rFonts w:ascii="Times New Roman" w:eastAsia="Times New Roman" w:hAnsi="Times New Roman" w:cs="Times New Roman"/>
          <w:color w:val="000000"/>
          <w:sz w:val="27"/>
          <w:szCs w:val="27"/>
          <w:lang w:eastAsia="fr-FR"/>
        </w:rPr>
        <w:br/>
        <w:t>L'association qui a souscrit le contrat d'engagement républicain en informe ses membres par tout moyen, notamment par un affichage dans ses locaux ou une mise en ligne sur son site internet, si elle en dispose.</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2</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 modifié les dispositions suivantes</w:t>
      </w:r>
    </w:p>
    <w:p w:rsidR="0075688C" w:rsidRPr="0075688C" w:rsidRDefault="0075688C" w:rsidP="0075688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Crée Décret n°2017-908 du 6 mai 2017 - art. 17-1 (V)</w:t>
      </w:r>
    </w:p>
    <w:p w:rsidR="0075688C" w:rsidRPr="0075688C" w:rsidRDefault="0075688C" w:rsidP="0075688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Modifie Décret n°2017-908 du 6 mai 2017 - art. 18 (V)</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3</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 modifié les dispositions suivantes</w:t>
      </w:r>
    </w:p>
    <w:p w:rsidR="0075688C" w:rsidRPr="0075688C" w:rsidRDefault="0075688C" w:rsidP="0075688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Modifie Décret n°2016-1971 du 28 décembre 2016 - art. 2 (V)</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4</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 modifié les dispositions suivantes</w:t>
      </w:r>
    </w:p>
    <w:p w:rsidR="0075688C" w:rsidRPr="0075688C" w:rsidRDefault="0075688C" w:rsidP="0075688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Modifie Décret n°2002-571 du 22 avril 2002 - art. 5 (V)</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5</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I. - L'association ou la fondation veille à ce que le contrat mentionné à l'article 1er soit respecté par ses dirigeants, par ses salariés, par ses membres et par ses bénévoles. Sont imputables à l'association ou la fondation les manquements commis par ses dirigeants, ses salariés, ses membres ou ses bénévoles agissant en cette qualité, ainsi que tout autre manquement commis par eux et directement lié aux activités de l'association ou de la fondation, dès lors que ses organes dirigeants, bien qu'informés de ces agissements, se sont abstenus de prendre les mesures nécessaires pour les faire cesser, compte tenu des moyens dont ils disposaient.</w:t>
      </w:r>
      <w:r w:rsidRPr="0075688C">
        <w:rPr>
          <w:rFonts w:ascii="Times New Roman" w:eastAsia="Times New Roman" w:hAnsi="Times New Roman" w:cs="Times New Roman"/>
          <w:color w:val="000000"/>
          <w:sz w:val="27"/>
          <w:szCs w:val="27"/>
          <w:lang w:eastAsia="fr-FR"/>
        </w:rPr>
        <w:br/>
        <w:t xml:space="preserve">II. - Les engagements souscrits au titre du contrat mentionné à l'article 1er sont </w:t>
      </w:r>
      <w:r w:rsidRPr="0075688C">
        <w:rPr>
          <w:rFonts w:ascii="Times New Roman" w:eastAsia="Times New Roman" w:hAnsi="Times New Roman" w:cs="Times New Roman"/>
          <w:color w:val="000000"/>
          <w:sz w:val="27"/>
          <w:szCs w:val="27"/>
          <w:lang w:eastAsia="fr-FR"/>
        </w:rPr>
        <w:lastRenderedPageBreak/>
        <w:t>opposables à l'association à compter de la date de souscription du contrat. Est de nature à justifier le retrait d'une subvention, en numéraire ou en nature, un manquement aux engagements souscrits au titre du contrat commis entre la date à laquelle elle a été accordée et le terme de la période définie par l'autorité administrative en cas de subvention de fonctionnement ou l'issue de l'activité subventionnée en cas de subvention affectée.</w:t>
      </w:r>
      <w:r w:rsidRPr="0075688C">
        <w:rPr>
          <w:rFonts w:ascii="Times New Roman" w:eastAsia="Times New Roman" w:hAnsi="Times New Roman" w:cs="Times New Roman"/>
          <w:color w:val="000000"/>
          <w:sz w:val="27"/>
          <w:szCs w:val="27"/>
          <w:lang w:eastAsia="fr-FR"/>
        </w:rPr>
        <w:br/>
        <w:t>Le retrait porte sur un montant calculé au prorata de la partie de la période couverte par la subvention qui restait à courir à la date du manquement.</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6</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I. - Les dispositions des articles 1er, 5 et 8 du présent décret sont applicables dans les îles Wallis et Futuna, en Polynésie française et en Nouvelle-Calédonie aux administrations de l'Etat et à leurs établissements publics.</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II. et III. - A modifié les dispositions suivantes :</w:t>
      </w:r>
    </w:p>
    <w:p w:rsidR="0075688C" w:rsidRPr="0075688C" w:rsidRDefault="0075688C" w:rsidP="0075688C">
      <w:pPr>
        <w:spacing w:after="0"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 Décret n°2017-908 du 6 mai 2017</w:t>
      </w:r>
    </w:p>
    <w:p w:rsidR="0075688C" w:rsidRPr="0075688C" w:rsidRDefault="0075688C" w:rsidP="0075688C">
      <w:pPr>
        <w:spacing w:after="100"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Art. 21</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 créé les dispositions suivantes :</w:t>
      </w:r>
    </w:p>
    <w:p w:rsidR="0075688C" w:rsidRPr="0075688C" w:rsidRDefault="0075688C" w:rsidP="0075688C">
      <w:pPr>
        <w:spacing w:after="0"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 Décret n°2016-1971 du 28 décembre 2016</w:t>
      </w:r>
    </w:p>
    <w:p w:rsidR="0075688C" w:rsidRPr="0075688C" w:rsidRDefault="0075688C" w:rsidP="0075688C">
      <w:pPr>
        <w:spacing w:after="100"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t>Art. 4 bis</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7</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Les dispositions de l'article 3 et du III de l'article 6 du présent décret peuvent être modifiées par décret.</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8</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Les dispositions du présent décret s'appliquent aux demandes de subventions et d'agréments présentées à compter de la date d'entrée en vigueur du présent décret.</w:t>
      </w:r>
    </w:p>
    <w:p w:rsidR="0075688C" w:rsidRPr="0075688C" w:rsidRDefault="0075688C" w:rsidP="0075688C">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 9</w:t>
      </w:r>
    </w:p>
    <w:p w:rsidR="0075688C" w:rsidRPr="0075688C" w:rsidRDefault="0075688C" w:rsidP="0075688C">
      <w:pPr>
        <w:spacing w:before="100" w:beforeAutospacing="1" w:after="100" w:afterAutospacing="1" w:line="240" w:lineRule="auto"/>
        <w:ind w:left="4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 xml:space="preserve">Le ministre de l'éducation nationale, de la jeunesse et des sports, le ministre de l'intérieur, le ministre des outre-mer, la ministre déléguée auprès du ministre de l'éducation nationale, de la jeunesse et des sports, chargée des sports, la ministre déléguée auprès du ministre de l'intérieur, chargée de la citoyenneté, et la secrétaire d'État auprès du ministre de l'éducation nationale, de la jeunesse et </w:t>
      </w:r>
      <w:r w:rsidRPr="0075688C">
        <w:rPr>
          <w:rFonts w:ascii="Times New Roman" w:eastAsia="Times New Roman" w:hAnsi="Times New Roman" w:cs="Times New Roman"/>
          <w:color w:val="000000"/>
          <w:sz w:val="27"/>
          <w:szCs w:val="27"/>
          <w:lang w:eastAsia="fr-FR"/>
        </w:rPr>
        <w:lastRenderedPageBreak/>
        <w:t>des sports, chargée de la jeunesse et de l'engagement, sont chargés, chacun en ce qui le concerne, de l'exécution du présent décret, qui sera publié au Journal officiel de la République française.</w:t>
      </w:r>
    </w:p>
    <w:p w:rsidR="0075688C" w:rsidRPr="0075688C" w:rsidRDefault="0075688C" w:rsidP="0075688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Annexe</w:t>
      </w:r>
    </w:p>
    <w:p w:rsidR="0075688C" w:rsidRPr="0075688C" w:rsidRDefault="0075688C" w:rsidP="0075688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75688C">
        <w:rPr>
          <w:rFonts w:ascii="Times New Roman" w:eastAsia="Times New Roman" w:hAnsi="Times New Roman" w:cs="Times New Roman"/>
          <w:b/>
          <w:bCs/>
          <w:color w:val="000000"/>
          <w:sz w:val="27"/>
          <w:szCs w:val="27"/>
          <w:lang w:eastAsia="fr-FR"/>
        </w:rPr>
        <w:t>Article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ANNEXE</w:t>
      </w:r>
      <w:r w:rsidRPr="0075688C">
        <w:rPr>
          <w:rFonts w:ascii="Times New Roman" w:eastAsia="Times New Roman" w:hAnsi="Times New Roman" w:cs="Times New Roman"/>
          <w:color w:val="000000"/>
          <w:sz w:val="27"/>
          <w:szCs w:val="27"/>
          <w:lang w:eastAsia="fr-FR"/>
        </w:rPr>
        <w:br/>
        <w:t>CONTRAT D'ENGAGEMENT RÉPUBLICAIN DES ASSOCIATIONS ET FONDATIONS BÉNÉFICIANT DE SUBVENTIONS PUBLIQUES OU D'UN AGREMENT DE L'ÉTAT</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r w:rsidRPr="0075688C">
        <w:rPr>
          <w:rFonts w:ascii="Times New Roman" w:eastAsia="Times New Roman" w:hAnsi="Times New Roman" w:cs="Times New Roman"/>
          <w:color w:val="000000"/>
          <w:sz w:val="27"/>
          <w:szCs w:val="27"/>
          <w:lang w:eastAsia="fr-FR"/>
        </w:rPr>
        <w:br/>
        <w:t>A cette fin la loi n° 2021-1109 du 24 août 2021 confortant le respect des principes de la République a institué le contrat d'engagement républicain.</w:t>
      </w:r>
      <w:r w:rsidRPr="0075688C">
        <w:rPr>
          <w:rFonts w:ascii="Times New Roman" w:eastAsia="Times New Roman" w:hAnsi="Times New Roman" w:cs="Times New Roman"/>
          <w:color w:val="000000"/>
          <w:sz w:val="27"/>
          <w:szCs w:val="27"/>
          <w:lang w:eastAsia="fr-FR"/>
        </w:rPr>
        <w:b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w:t>
      </w:r>
      <w:bookmarkStart w:id="0" w:name="_GoBack"/>
      <w:r w:rsidRPr="0075688C">
        <w:rPr>
          <w:rFonts w:ascii="Times New Roman" w:eastAsia="Times New Roman" w:hAnsi="Times New Roman" w:cs="Times New Roman"/>
          <w:color w:val="000000"/>
          <w:sz w:val="27"/>
          <w:szCs w:val="27"/>
          <w:lang w:eastAsia="fr-FR"/>
        </w:rPr>
        <w:t xml:space="preserve">les principes de liberté, d'égalité, de fraternité et de dignité de la personne humaine ainsi que les symboles de la République (…) », « à ne pas remettre en cause le caractère laïque de la République » et « à s'abstenir de toute action portant atteinte à l'ordre public </w:t>
      </w:r>
      <w:bookmarkEnd w:id="0"/>
      <w:r w:rsidRPr="0075688C">
        <w:rPr>
          <w:rFonts w:ascii="Times New Roman" w:eastAsia="Times New Roman" w:hAnsi="Times New Roman" w:cs="Times New Roman"/>
          <w:color w:val="000000"/>
          <w:sz w:val="27"/>
          <w:szCs w:val="27"/>
          <w:lang w:eastAsia="fr-FR"/>
        </w:rPr>
        <w:t>».</w:t>
      </w:r>
      <w:r w:rsidRPr="0075688C">
        <w:rPr>
          <w:rFonts w:ascii="Times New Roman" w:eastAsia="Times New Roman" w:hAnsi="Times New Roman" w:cs="Times New Roman"/>
          <w:color w:val="000000"/>
          <w:sz w:val="27"/>
          <w:szCs w:val="27"/>
          <w:lang w:eastAsia="fr-FR"/>
        </w:rPr>
        <w:br/>
        <w:t>Ces engagements sont souscrits dans le respect des libertés constitutionnellement reconnues, notamment la liberté d'association et la liberté d'expression dont découlent la liberté de se réunir, de manifester et de création.</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1 : RESPECT DES LOIS DE LA RÉPUBLIQUE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 xml:space="preserve">Le respect des lois de la République s'impose aux associations et aux </w:t>
      </w:r>
      <w:r w:rsidRPr="0075688C">
        <w:rPr>
          <w:rFonts w:ascii="Times New Roman" w:eastAsia="Times New Roman" w:hAnsi="Times New Roman" w:cs="Times New Roman"/>
          <w:color w:val="000000"/>
          <w:sz w:val="27"/>
          <w:szCs w:val="27"/>
          <w:lang w:eastAsia="fr-FR"/>
        </w:rPr>
        <w:lastRenderedPageBreak/>
        <w:t>fondations, qui ne doivent entreprendre ni inciter à aucune action manifestement contraire à la loi, violente ou susceptible d'entraîner des troubles graves à l'ordre public.</w:t>
      </w:r>
      <w:r w:rsidRPr="0075688C">
        <w:rPr>
          <w:rFonts w:ascii="Times New Roman" w:eastAsia="Times New Roman" w:hAnsi="Times New Roman" w:cs="Times New Roman"/>
          <w:color w:val="000000"/>
          <w:sz w:val="27"/>
          <w:szCs w:val="27"/>
          <w:lang w:eastAsia="fr-FR"/>
        </w:rPr>
        <w:br/>
        <w:t>L'association ou la fondation bénéficiaire s'engage à ne pas se prévaloir de convictions politiques, philosophiques ou religieuses pour s'affranchir des règles communes régissant ses relations avec les collectivités publiques.</w:t>
      </w:r>
      <w:r w:rsidRPr="0075688C">
        <w:rPr>
          <w:rFonts w:ascii="Times New Roman" w:eastAsia="Times New Roman" w:hAnsi="Times New Roman" w:cs="Times New Roman"/>
          <w:color w:val="000000"/>
          <w:sz w:val="27"/>
          <w:szCs w:val="27"/>
          <w:lang w:eastAsia="fr-FR"/>
        </w:rPr>
        <w:br/>
        <w:t>Elle s'engage notamment à ne pas remettre en cause le caractère laïque de la République.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2 : LIBERTÉ DE CONSCIENCE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75688C">
        <w:rPr>
          <w:rFonts w:ascii="Times New Roman" w:eastAsia="Times New Roman" w:hAnsi="Times New Roman" w:cs="Times New Roman"/>
          <w:color w:val="000000"/>
          <w:sz w:val="27"/>
          <w:szCs w:val="27"/>
          <w:lang w:eastAsia="fr-FR"/>
        </w:rPr>
        <w:br/>
        <w:t>Cet engagement ne fait pas obstacle à ce que les associations ou fondations dont l'objet est fondé sur des convictions, notamment religieuses, requièrent de leurs membres une adhésion loyale à l'égard des valeurs ou des croyances de l'organisation.</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3 : LIBERTÉ DES MEMBRES DE L'ASSOCIATION</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s'engage à respecter la liberté de ses membres de s'en retirer dans les conditions prévues à l'article 4 de la loi du 1er juillet 1901 et leur droit de ne pas en être arbitrairement exclu.</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4 : ÉGALITÉ ET NON-DISCRIMINATION</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ou la fondation s'engage à respecter l'égalité de tous devant la loi.</w:t>
      </w:r>
      <w:r w:rsidRPr="0075688C">
        <w:rPr>
          <w:rFonts w:ascii="Times New Roman" w:eastAsia="Times New Roman" w:hAnsi="Times New Roman" w:cs="Times New Roman"/>
          <w:color w:val="000000"/>
          <w:sz w:val="27"/>
          <w:szCs w:val="27"/>
          <w:lang w:eastAsia="fr-FR"/>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75688C">
        <w:rPr>
          <w:rFonts w:ascii="Times New Roman" w:eastAsia="Times New Roman" w:hAnsi="Times New Roman" w:cs="Times New Roman"/>
          <w:color w:val="000000"/>
          <w:sz w:val="27"/>
          <w:szCs w:val="27"/>
          <w:lang w:eastAsia="fr-FR"/>
        </w:rPr>
        <w:br/>
        <w:t xml:space="preserve">Elle prend les mesures, compte tenu des moyens dont elle dispose, </w:t>
      </w:r>
      <w:r w:rsidRPr="0075688C">
        <w:rPr>
          <w:rFonts w:ascii="Times New Roman" w:eastAsia="Times New Roman" w:hAnsi="Times New Roman" w:cs="Times New Roman"/>
          <w:color w:val="000000"/>
          <w:sz w:val="27"/>
          <w:szCs w:val="27"/>
          <w:lang w:eastAsia="fr-FR"/>
        </w:rPr>
        <w:lastRenderedPageBreak/>
        <w:t>permettant de lutter contre toute forme de violence à caractère sexuel ou sexiste.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5 : FRATERNITÉ ET PREVENTION DE LA VIOLENCE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ou la fondation s'engage à agir dans un esprit de fraternité et de civisme.</w:t>
      </w:r>
      <w:r w:rsidRPr="0075688C">
        <w:rPr>
          <w:rFonts w:ascii="Times New Roman" w:eastAsia="Times New Roman" w:hAnsi="Times New Roman" w:cs="Times New Roman"/>
          <w:color w:val="000000"/>
          <w:sz w:val="27"/>
          <w:szCs w:val="27"/>
          <w:lang w:eastAsia="fr-FR"/>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6 : RESPECT DE LA DIGNITÉ DE LA PERSONNE HUMAINE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ou la fondation s'engage à n'entreprendre, ne soutenir, ni cautionner aucune action de nature à porter atteinte à la sauvegarde de la dignité de la personne humaine.</w:t>
      </w:r>
      <w:r w:rsidRPr="0075688C">
        <w:rPr>
          <w:rFonts w:ascii="Times New Roman" w:eastAsia="Times New Roman" w:hAnsi="Times New Roman" w:cs="Times New Roman"/>
          <w:color w:val="000000"/>
          <w:sz w:val="27"/>
          <w:szCs w:val="27"/>
          <w:lang w:eastAsia="fr-FR"/>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75688C">
        <w:rPr>
          <w:rFonts w:ascii="Times New Roman" w:eastAsia="Times New Roman" w:hAnsi="Times New Roman" w:cs="Times New Roman"/>
          <w:color w:val="000000"/>
          <w:sz w:val="27"/>
          <w:szCs w:val="27"/>
          <w:lang w:eastAsia="fr-FR"/>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75688C">
        <w:rPr>
          <w:rFonts w:ascii="Times New Roman" w:eastAsia="Times New Roman" w:hAnsi="Times New Roman" w:cs="Times New Roman"/>
          <w:color w:val="000000"/>
          <w:sz w:val="27"/>
          <w:szCs w:val="27"/>
          <w:lang w:eastAsia="fr-FR"/>
        </w:rPr>
        <w:br/>
        <w:t>Elle s'engage en particulier à n'entreprendre aucune action de nature à compromettre le développement physique, affectif, intellectuel et social des mineurs, ainsi que leur santé et leur sécurité.</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ENGAGEMENT N° 7 : RESPECT DES SYMBOLES DE LA RÉPUBLIQUE</w:t>
      </w:r>
    </w:p>
    <w:p w:rsidR="0075688C" w:rsidRPr="0075688C" w:rsidRDefault="0075688C" w:rsidP="0075688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L'association s'engage à respecter le drapeau tricolore, l'hymne national, et la devise de la République.</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lastRenderedPageBreak/>
        <w:br/>
        <w:t>Fait le 31 décembre 2021.</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Jean Castex</w:t>
      </w:r>
      <w:r w:rsidRPr="0075688C">
        <w:rPr>
          <w:rFonts w:ascii="Times New Roman" w:eastAsia="Times New Roman" w:hAnsi="Times New Roman" w:cs="Times New Roman"/>
          <w:color w:val="000000"/>
          <w:sz w:val="27"/>
          <w:szCs w:val="27"/>
          <w:lang w:eastAsia="fr-FR"/>
        </w:rPr>
        <w:br/>
        <w:t>Par le Premier ministre :</w:t>
      </w:r>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 ministre de l'intérieur,</w:t>
      </w:r>
      <w:r w:rsidRPr="0075688C">
        <w:rPr>
          <w:rFonts w:ascii="Times New Roman" w:eastAsia="Times New Roman" w:hAnsi="Times New Roman" w:cs="Times New Roman"/>
          <w:color w:val="000000"/>
          <w:sz w:val="27"/>
          <w:szCs w:val="27"/>
          <w:lang w:eastAsia="fr-FR"/>
        </w:rPr>
        <w:br/>
        <w:t xml:space="preserve">Gérald </w:t>
      </w:r>
      <w:proofErr w:type="spellStart"/>
      <w:r w:rsidRPr="0075688C">
        <w:rPr>
          <w:rFonts w:ascii="Times New Roman" w:eastAsia="Times New Roman" w:hAnsi="Times New Roman" w:cs="Times New Roman"/>
          <w:color w:val="000000"/>
          <w:sz w:val="27"/>
          <w:szCs w:val="27"/>
          <w:lang w:eastAsia="fr-FR"/>
        </w:rPr>
        <w:t>Darmanin</w:t>
      </w:r>
      <w:proofErr w:type="spellEnd"/>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 ministre de l'éducation nationale, de la jeunesse et des sports,</w:t>
      </w:r>
      <w:r w:rsidRPr="0075688C">
        <w:rPr>
          <w:rFonts w:ascii="Times New Roman" w:eastAsia="Times New Roman" w:hAnsi="Times New Roman" w:cs="Times New Roman"/>
          <w:color w:val="000000"/>
          <w:sz w:val="27"/>
          <w:szCs w:val="27"/>
          <w:lang w:eastAsia="fr-FR"/>
        </w:rPr>
        <w:br/>
        <w:t xml:space="preserve">Jean-Michel </w:t>
      </w:r>
      <w:proofErr w:type="spellStart"/>
      <w:r w:rsidRPr="0075688C">
        <w:rPr>
          <w:rFonts w:ascii="Times New Roman" w:eastAsia="Times New Roman" w:hAnsi="Times New Roman" w:cs="Times New Roman"/>
          <w:color w:val="000000"/>
          <w:sz w:val="27"/>
          <w:szCs w:val="27"/>
          <w:lang w:eastAsia="fr-FR"/>
        </w:rPr>
        <w:t>Blanquer</w:t>
      </w:r>
      <w:proofErr w:type="spellEnd"/>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Le ministre des outre-mer,</w:t>
      </w:r>
      <w:r w:rsidRPr="0075688C">
        <w:rPr>
          <w:rFonts w:ascii="Times New Roman" w:eastAsia="Times New Roman" w:hAnsi="Times New Roman" w:cs="Times New Roman"/>
          <w:color w:val="000000"/>
          <w:sz w:val="27"/>
          <w:szCs w:val="27"/>
          <w:lang w:eastAsia="fr-FR"/>
        </w:rPr>
        <w:br/>
        <w:t xml:space="preserve">Sébastien </w:t>
      </w:r>
      <w:proofErr w:type="spellStart"/>
      <w:r w:rsidRPr="0075688C">
        <w:rPr>
          <w:rFonts w:ascii="Times New Roman" w:eastAsia="Times New Roman" w:hAnsi="Times New Roman" w:cs="Times New Roman"/>
          <w:color w:val="000000"/>
          <w:sz w:val="27"/>
          <w:szCs w:val="27"/>
          <w:lang w:eastAsia="fr-FR"/>
        </w:rPr>
        <w:t>Lecornu</w:t>
      </w:r>
      <w:proofErr w:type="spellEnd"/>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 ministre déléguée auprès du ministre de l'éducation nationale, de la jeunesse et des sports, chargée des sports,</w:t>
      </w:r>
      <w:r w:rsidRPr="0075688C">
        <w:rPr>
          <w:rFonts w:ascii="Times New Roman" w:eastAsia="Times New Roman" w:hAnsi="Times New Roman" w:cs="Times New Roman"/>
          <w:color w:val="000000"/>
          <w:sz w:val="27"/>
          <w:szCs w:val="27"/>
          <w:lang w:eastAsia="fr-FR"/>
        </w:rPr>
        <w:br/>
      </w:r>
      <w:proofErr w:type="spellStart"/>
      <w:r w:rsidRPr="0075688C">
        <w:rPr>
          <w:rFonts w:ascii="Times New Roman" w:eastAsia="Times New Roman" w:hAnsi="Times New Roman" w:cs="Times New Roman"/>
          <w:color w:val="000000"/>
          <w:sz w:val="27"/>
          <w:szCs w:val="27"/>
          <w:lang w:eastAsia="fr-FR"/>
        </w:rPr>
        <w:t>Roxana</w:t>
      </w:r>
      <w:proofErr w:type="spellEnd"/>
      <w:r w:rsidRPr="0075688C">
        <w:rPr>
          <w:rFonts w:ascii="Times New Roman" w:eastAsia="Times New Roman" w:hAnsi="Times New Roman" w:cs="Times New Roman"/>
          <w:color w:val="000000"/>
          <w:sz w:val="27"/>
          <w:szCs w:val="27"/>
          <w:lang w:eastAsia="fr-FR"/>
        </w:rPr>
        <w:t xml:space="preserve"> </w:t>
      </w:r>
      <w:proofErr w:type="spellStart"/>
      <w:r w:rsidRPr="0075688C">
        <w:rPr>
          <w:rFonts w:ascii="Times New Roman" w:eastAsia="Times New Roman" w:hAnsi="Times New Roman" w:cs="Times New Roman"/>
          <w:color w:val="000000"/>
          <w:sz w:val="27"/>
          <w:szCs w:val="27"/>
          <w:lang w:eastAsia="fr-FR"/>
        </w:rPr>
        <w:t>Maracineanu</w:t>
      </w:r>
      <w:proofErr w:type="spellEnd"/>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 ministre déléguée auprès du ministre de l'intérieur, chargée de la citoyenneté,</w:t>
      </w:r>
      <w:r w:rsidRPr="0075688C">
        <w:rPr>
          <w:rFonts w:ascii="Times New Roman" w:eastAsia="Times New Roman" w:hAnsi="Times New Roman" w:cs="Times New Roman"/>
          <w:color w:val="000000"/>
          <w:sz w:val="27"/>
          <w:szCs w:val="27"/>
          <w:lang w:eastAsia="fr-FR"/>
        </w:rPr>
        <w:br/>
        <w:t xml:space="preserve">Marlène </w:t>
      </w:r>
      <w:proofErr w:type="spellStart"/>
      <w:r w:rsidRPr="0075688C">
        <w:rPr>
          <w:rFonts w:ascii="Times New Roman" w:eastAsia="Times New Roman" w:hAnsi="Times New Roman" w:cs="Times New Roman"/>
          <w:color w:val="000000"/>
          <w:sz w:val="27"/>
          <w:szCs w:val="27"/>
          <w:lang w:eastAsia="fr-FR"/>
        </w:rPr>
        <w:t>Schiappa</w:t>
      </w:r>
      <w:proofErr w:type="spellEnd"/>
    </w:p>
    <w:p w:rsidR="0075688C" w:rsidRPr="0075688C" w:rsidRDefault="0075688C" w:rsidP="0075688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5688C">
        <w:rPr>
          <w:rFonts w:ascii="Times New Roman" w:eastAsia="Times New Roman" w:hAnsi="Times New Roman" w:cs="Times New Roman"/>
          <w:color w:val="000000"/>
          <w:sz w:val="27"/>
          <w:szCs w:val="27"/>
          <w:lang w:eastAsia="fr-FR"/>
        </w:rPr>
        <w:br/>
        <w:t>La secrétaire d'État auprès du ministre de l'éducation nationale, de la jeunesse et des sports, chargée de la jeunesse et de l'engagement,</w:t>
      </w:r>
      <w:r w:rsidRPr="0075688C">
        <w:rPr>
          <w:rFonts w:ascii="Times New Roman" w:eastAsia="Times New Roman" w:hAnsi="Times New Roman" w:cs="Times New Roman"/>
          <w:color w:val="000000"/>
          <w:sz w:val="27"/>
          <w:szCs w:val="27"/>
          <w:lang w:eastAsia="fr-FR"/>
        </w:rPr>
        <w:br/>
        <w:t xml:space="preserve">Sarah El </w:t>
      </w:r>
      <w:proofErr w:type="spellStart"/>
      <w:r w:rsidRPr="0075688C">
        <w:rPr>
          <w:rFonts w:ascii="Times New Roman" w:eastAsia="Times New Roman" w:hAnsi="Times New Roman" w:cs="Times New Roman"/>
          <w:color w:val="000000"/>
          <w:sz w:val="27"/>
          <w:szCs w:val="27"/>
          <w:lang w:eastAsia="fr-FR"/>
        </w:rPr>
        <w:t>Haïry</w:t>
      </w:r>
      <w:proofErr w:type="spellEnd"/>
    </w:p>
    <w:p w:rsidR="00D9660B" w:rsidRDefault="00D9660B"/>
    <w:sectPr w:rsidR="00D96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25160"/>
    <w:multiLevelType w:val="multilevel"/>
    <w:tmpl w:val="302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D2629"/>
    <w:multiLevelType w:val="multilevel"/>
    <w:tmpl w:val="781C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A7CD2"/>
    <w:multiLevelType w:val="multilevel"/>
    <w:tmpl w:val="D31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F3BC1"/>
    <w:multiLevelType w:val="multilevel"/>
    <w:tmpl w:val="1B8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8C"/>
    <w:rsid w:val="00546F9C"/>
    <w:rsid w:val="0075688C"/>
    <w:rsid w:val="007D5B9C"/>
    <w:rsid w:val="00D96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768D-E70D-4000-AF2D-D4D25A93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169528">
      <w:bodyDiv w:val="1"/>
      <w:marLeft w:val="0"/>
      <w:marRight w:val="0"/>
      <w:marTop w:val="0"/>
      <w:marBottom w:val="0"/>
      <w:divBdr>
        <w:top w:val="none" w:sz="0" w:space="0" w:color="auto"/>
        <w:left w:val="none" w:sz="0" w:space="0" w:color="auto"/>
        <w:bottom w:val="none" w:sz="0" w:space="0" w:color="auto"/>
        <w:right w:val="none" w:sz="0" w:space="0" w:color="auto"/>
      </w:divBdr>
      <w:divsChild>
        <w:div w:id="788164957">
          <w:marLeft w:val="0"/>
          <w:marRight w:val="0"/>
          <w:marTop w:val="0"/>
          <w:marBottom w:val="0"/>
          <w:divBdr>
            <w:top w:val="none" w:sz="0" w:space="0" w:color="auto"/>
            <w:left w:val="none" w:sz="0" w:space="0" w:color="auto"/>
            <w:bottom w:val="none" w:sz="0" w:space="0" w:color="auto"/>
            <w:right w:val="none" w:sz="0" w:space="0" w:color="auto"/>
          </w:divBdr>
        </w:div>
        <w:div w:id="1848598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33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3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3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1835</Words>
  <Characters>10097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rgautron</dc:creator>
  <cp:keywords/>
  <dc:description/>
  <cp:lastModifiedBy>rgautron</cp:lastModifiedBy>
  <cp:revision>2</cp:revision>
  <dcterms:created xsi:type="dcterms:W3CDTF">2022-01-28T09:45:00Z</dcterms:created>
  <dcterms:modified xsi:type="dcterms:W3CDTF">2022-01-28T09:45:00Z</dcterms:modified>
</cp:coreProperties>
</file>